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3D" w:rsidRPr="000A0A5C" w:rsidRDefault="00082144" w:rsidP="00002DBD">
      <w:pPr>
        <w:spacing w:after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0A0A5C">
        <w:rPr>
          <w:rFonts w:asciiTheme="minorHAnsi" w:hAnsiTheme="minorHAnsi" w:cstheme="minorHAnsi"/>
          <w:b/>
          <w:iCs/>
          <w:sz w:val="28"/>
          <w:szCs w:val="28"/>
        </w:rPr>
        <w:t>Proposta di</w:t>
      </w:r>
      <w:r w:rsidR="000544F7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34213D" w:rsidRPr="000A0A5C">
        <w:rPr>
          <w:rFonts w:asciiTheme="minorHAnsi" w:hAnsiTheme="minorHAnsi" w:cstheme="minorHAnsi"/>
          <w:b/>
          <w:iCs/>
          <w:sz w:val="28"/>
          <w:szCs w:val="28"/>
        </w:rPr>
        <w:t>mendamento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 xml:space="preserve"> per </w:t>
      </w:r>
      <w:r w:rsidR="00BB69BD" w:rsidRPr="000A0A5C">
        <w:rPr>
          <w:rFonts w:asciiTheme="minorHAnsi" w:hAnsiTheme="minorHAnsi" w:cstheme="minorHAnsi"/>
          <w:b/>
          <w:iCs/>
          <w:sz w:val="28"/>
          <w:szCs w:val="28"/>
        </w:rPr>
        <w:t>s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>blocc</w:t>
      </w:r>
      <w:r w:rsidR="00AA130A" w:rsidRPr="000A0A5C">
        <w:rPr>
          <w:rFonts w:asciiTheme="minorHAnsi" w:hAnsiTheme="minorHAnsi" w:cstheme="minorHAnsi"/>
          <w:b/>
          <w:iCs/>
          <w:sz w:val="28"/>
          <w:szCs w:val="28"/>
        </w:rPr>
        <w:t>are i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 xml:space="preserve">l riciclo dei rifiuti recependo l’art.6 della </w:t>
      </w:r>
      <w:r w:rsidR="00AA130A" w:rsidRPr="000A0A5C">
        <w:rPr>
          <w:rFonts w:asciiTheme="minorHAnsi" w:hAnsiTheme="minorHAnsi" w:cstheme="minorHAnsi"/>
          <w:b/>
          <w:iCs/>
          <w:sz w:val="28"/>
          <w:szCs w:val="28"/>
        </w:rPr>
        <w:t xml:space="preserve">nuova 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>Direttiva UE 2018/851</w:t>
      </w:r>
    </w:p>
    <w:p w:rsidR="0034213D" w:rsidRPr="000A0A5C" w:rsidRDefault="0034213D" w:rsidP="00002DBD">
      <w:pPr>
        <w:spacing w:after="0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L'articolo 184-ter del decreto legislativo 3 aprile 2006, n.152 è sostituito dal seguente:</w:t>
      </w:r>
    </w:p>
    <w:p w:rsidR="00002DBD" w:rsidRPr="001619B9" w:rsidRDefault="00002DBD" w:rsidP="00002DBD">
      <w:pPr>
        <w:spacing w:after="0"/>
        <w:jc w:val="center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«Art. 184-ter</w:t>
      </w:r>
      <w:r w:rsidR="001619B9">
        <w:rPr>
          <w:rFonts w:asciiTheme="minorHAnsi" w:hAnsiTheme="minorHAnsi" w:cstheme="minorHAnsi"/>
          <w:bCs/>
          <w:iCs/>
          <w:sz w:val="26"/>
          <w:szCs w:val="26"/>
        </w:rPr>
        <w:t>»</w:t>
      </w:r>
    </w:p>
    <w:p w:rsidR="00002DBD" w:rsidRPr="001619B9" w:rsidRDefault="00002DBD" w:rsidP="00002DBD">
      <w:pPr>
        <w:spacing w:after="0"/>
        <w:jc w:val="center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(Cessazione della qualifica di rifiuto).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1. I rifiuti sottoposti a un'operazione di riciclaggio o di recupero di altro tipo cessano di essere considerati tali se soddisfano le seguenti condizioni: 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a) la sostanza o l'oggetto è destinat</w:t>
      </w:r>
      <w:r w:rsidR="00187B96" w:rsidRPr="001619B9">
        <w:rPr>
          <w:rFonts w:asciiTheme="minorHAnsi" w:hAnsiTheme="minorHAnsi" w:cstheme="minorHAnsi"/>
          <w:bCs/>
          <w:iCs/>
          <w:sz w:val="26"/>
          <w:szCs w:val="26"/>
        </w:rPr>
        <w:t>a/o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a essere utilizzato per scopi specifici;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b) esiste un mercato o una domanda per tale sostanza od oggetto;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c) la sostanza o l'oggetto soddisfa i requisiti tecnici per gli scopi specifici e rispetta la normativa e gli standard esistenti applicabili ai prodotti; </w:t>
      </w:r>
    </w:p>
    <w:p w:rsidR="00002DBD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d) l'utilizzo della sostanza o dell'oggetto non porterà a impatti complessivi negativi sull'ambiente o sulla salute umana. </w:t>
      </w:r>
    </w:p>
    <w:p w:rsidR="001619B9" w:rsidRPr="001619B9" w:rsidRDefault="001619B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:rsidR="00176C1A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2. I criteri dettagliati per l'applicazione uniforme a livello europeo delle condizioni di cui al comma 1 finalizzati a garantire un elevato livello di protezione dell'ambiente e della salute umana e ad agevolare l'utilizzazione accorta e r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>azionale delle risorse naturali, sono quelli adottati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, ove appropriato, dalla Commissione europea con atti di esecuzione.</w:t>
      </w:r>
    </w:p>
    <w:p w:rsidR="001619B9" w:rsidRDefault="00176C1A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3.Qualora tali criteri dettagliati  non siano stati stabiliti a livello di Unione europea ai sensi del comma 2, sono definiti attraverso uno o più decreti, 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>dal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Ministero dell'ambiente e della tutela del territorio e del mare ai sensi dell'articolo 17, comma 3, della legge 23 agosto 1988, n.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1619B9">
        <w:rPr>
          <w:rFonts w:asciiTheme="minorHAnsi" w:hAnsiTheme="minorHAnsi" w:cstheme="minorHAnsi"/>
          <w:bCs/>
          <w:iCs/>
          <w:sz w:val="26"/>
          <w:szCs w:val="26"/>
        </w:rPr>
        <w:t xml:space="preserve">400. Essi 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includono: 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10"/>
          <w:szCs w:val="10"/>
        </w:rPr>
        <w:br/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a) i materiali di rifiuto in entrataammissibili ai fini dell'operazione di recupero; 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b) i processi e le tecniche di trattamento consentiti; 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c) i criteri di qualità per i materiali di cui è cessata la qualifica di rifiuto ottenuti dall'operazione di recupero in linea con le norme di prodotto applicabili, compresi, se 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>necessario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, i valori limite per le sostanze inquinanti; 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d) i requisiti affinché i sistemi di gestione dimostrino il rispetto dei criteri relativi alla cessazione della qualifica di rifiuto, compresi il controllo di qualità, l'automonitoraggio e l'accreditamento, se del caso; </w:t>
      </w:r>
    </w:p>
    <w:p w:rsidR="00002DBD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e) un requisito relativo alla dichiarazione di conformità. </w:t>
      </w:r>
    </w:p>
    <w:p w:rsidR="001619B9" w:rsidRPr="001619B9" w:rsidRDefault="001619B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:rsidR="0020710F" w:rsidRPr="001619B9" w:rsidRDefault="0020710F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4. La persona 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>fisica o giuridica che utilizza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,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per la prima volta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,un materiale che ha cessato di essere considerato rifiuto e che non è stato immesso sul mercato o che immette un materiale sul mercato per la prima volta dopo che cessa di essere considerato un rifiuto provvede a verificare che il materiale soddisfi i pertinenti requisiti ai sensi della normativa applicabile in materia di sostanze chimiche e prodotti collegati. </w:t>
      </w:r>
    </w:p>
    <w:p w:rsidR="00002DBD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lastRenderedPageBreak/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5. Laddove non siano stabiliti criteri a livello dell'Unione europea o a livello nazionale ai sensi rispettivamente del comma 2 e de</w:t>
      </w:r>
      <w:r w:rsidR="000F61C1" w:rsidRPr="001619B9">
        <w:rPr>
          <w:rFonts w:asciiTheme="minorHAnsi" w:hAnsiTheme="minorHAnsi" w:cstheme="minorHAnsi"/>
          <w:bCs/>
          <w:iCs/>
          <w:sz w:val="26"/>
          <w:szCs w:val="26"/>
        </w:rPr>
        <w:t>l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comm</w:t>
      </w:r>
      <w:r w:rsidR="000F61C1" w:rsidRPr="001619B9">
        <w:rPr>
          <w:rFonts w:asciiTheme="minorHAnsi" w:hAnsiTheme="minorHAnsi" w:cstheme="minorHAnsi"/>
          <w:bCs/>
          <w:iCs/>
          <w:sz w:val="26"/>
          <w:szCs w:val="26"/>
        </w:rPr>
        <w:t>a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3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, le autorità competenti di cui agli articoli 208, 209 e 211 e quelle di cui al Titolo III-bis della parte seconda del presente decreto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legislativo, provvedono caso per caso, 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adottando misure appropriate al fine di verificare che determinati rifiuti abbiano cessato di essere tali in base alle condizioni di cui al comma 1 e i criteri di cui al comma 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>3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, lettere da a) a e). </w:t>
      </w:r>
    </w:p>
    <w:p w:rsidR="001619B9" w:rsidRPr="001619B9" w:rsidRDefault="001619B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:rsidR="0020710F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6. È istituito presso il Ministero dell'Ambiente e della tutela del territorio e 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del mare il Registro nazionale 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delle </w:t>
      </w:r>
      <w:r w:rsidR="00C73834" w:rsidRPr="001619B9">
        <w:rPr>
          <w:rFonts w:asciiTheme="minorHAnsi" w:hAnsiTheme="minorHAnsi" w:cstheme="minorHAnsi"/>
          <w:bCs/>
          <w:iCs/>
          <w:sz w:val="26"/>
          <w:szCs w:val="26"/>
        </w:rPr>
        <w:t>a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utorizzazioni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caso per caso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rilasciate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ai sensi del comma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5. </w:t>
      </w:r>
      <w:r w:rsidR="00C73834" w:rsidRPr="001619B9">
        <w:rPr>
          <w:rFonts w:asciiTheme="minorHAnsi" w:hAnsiTheme="minorHAnsi" w:cstheme="minorHAnsi"/>
          <w:bCs/>
          <w:iCs/>
          <w:sz w:val="26"/>
          <w:szCs w:val="26"/>
        </w:rPr>
        <w:t>A tal fine l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e autorità competenti al momento del rilascio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trasmettono copia di tali autorizzazioni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caso per caso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al Ministero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dell’Ambiente della tutela del territorio e del mare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>. Il Ministero dell’Ambiente e de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>lla tutela del territorio e del mare assicura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,tramite strumenti elettronici, l’accesso alle informazioni </w:t>
      </w:r>
      <w:r w:rsidR="00C73834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di tale Registro nazionale 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>relative alle autorizzazioni rilasciate caso per caso e dei ris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>ultati delle verifiche eseguite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dalle autorità di controllo. </w:t>
      </w:r>
    </w:p>
    <w:p w:rsidR="001619B9" w:rsidRPr="001619B9" w:rsidRDefault="001619B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:rsidR="00002DBD" w:rsidRPr="001619B9" w:rsidRDefault="00CC1EA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7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. Nelle more dell'adozione di uno o più decreti di cui al comma 3, continuano ad applicarsi le disposizioni di cui ai decreti del Ministero dell'ambiente e della tutela del territorio in data 5 febbraio 1998, allegato 1, sub allegato 1, 12 giugno 2002, n.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161, 17 novembre 2005, n.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269, l'articolo 9-bis, lettera a) e b), del decreto-legge 6 novembre 2008, n.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172, convertito, con modificazioni, in legge 30 dicembre 2008, n.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210. Restano fermi i decreti ministeriali pubblicati e le autorizzazioni rilasciate in materia di cessazione della qualifica di rifiuto alla data di entrata in vigore della presente disposizione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>che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saranno 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rivalutate dalle autorità competenti in sede di rinnovo o riesame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ai sensi delle presenti disposizioni.</w:t>
      </w:r>
    </w:p>
    <w:p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:rsidR="00002DBD" w:rsidRPr="001619B9" w:rsidRDefault="00002DBD" w:rsidP="00002DBD">
      <w:pPr>
        <w:pStyle w:val="Testonormale"/>
        <w:spacing w:line="276" w:lineRule="auto"/>
        <w:jc w:val="both"/>
        <w:rPr>
          <w:rFonts w:asciiTheme="minorHAnsi" w:hAnsiTheme="minorHAnsi" w:cstheme="minorHAnsi"/>
          <w:bCs/>
          <w:iCs/>
          <w:sz w:val="26"/>
          <w:szCs w:val="26"/>
          <w:highlight w:val="yellow"/>
        </w:rPr>
      </w:pPr>
    </w:p>
    <w:p w:rsidR="002471D8" w:rsidRPr="001619B9" w:rsidRDefault="002471D8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2471D8" w:rsidRPr="001619B9" w:rsidSect="00543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2DBD"/>
    <w:rsid w:val="00002DBD"/>
    <w:rsid w:val="000544F7"/>
    <w:rsid w:val="00082144"/>
    <w:rsid w:val="000A0A5C"/>
    <w:rsid w:val="000F61C1"/>
    <w:rsid w:val="001148A7"/>
    <w:rsid w:val="001619B9"/>
    <w:rsid w:val="00176C1A"/>
    <w:rsid w:val="00187B96"/>
    <w:rsid w:val="0020710F"/>
    <w:rsid w:val="002471D8"/>
    <w:rsid w:val="00256334"/>
    <w:rsid w:val="0034213D"/>
    <w:rsid w:val="0054336D"/>
    <w:rsid w:val="00AA130A"/>
    <w:rsid w:val="00BB69BD"/>
    <w:rsid w:val="00C73834"/>
    <w:rsid w:val="00CC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D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02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2DB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Utente Windows</cp:lastModifiedBy>
  <cp:revision>5</cp:revision>
  <cp:lastPrinted>2019-07-17T10:27:00Z</cp:lastPrinted>
  <dcterms:created xsi:type="dcterms:W3CDTF">2019-07-22T11:37:00Z</dcterms:created>
  <dcterms:modified xsi:type="dcterms:W3CDTF">2019-07-25T11:26:00Z</dcterms:modified>
</cp:coreProperties>
</file>